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B335" w14:textId="77777777" w:rsidR="0041334C" w:rsidRDefault="0041334C" w:rsidP="0041334C">
      <w:pPr>
        <w:rPr>
          <w:rFonts w:ascii="Arial" w:eastAsia="Times New Roman" w:hAnsi="Arial" w:cs="Goudy-Bold"/>
          <w:b/>
          <w:bCs/>
          <w:sz w:val="22"/>
          <w:szCs w:val="22"/>
        </w:rPr>
      </w:pPr>
      <w:r>
        <w:rPr>
          <w:rFonts w:ascii="Arial" w:eastAsia="Times New Roman" w:hAnsi="Arial" w:cs="Goudy-Bold"/>
          <w:b/>
          <w:bCs/>
          <w:sz w:val="22"/>
          <w:szCs w:val="22"/>
        </w:rPr>
        <w:t>Bepalingen betreffende de behandelovereenkomst</w:t>
      </w:r>
    </w:p>
    <w:p w14:paraId="681BB336" w14:textId="77777777" w:rsidR="0041334C" w:rsidRDefault="0041334C" w:rsidP="0041334C">
      <w:pPr>
        <w:rPr>
          <w:rFonts w:ascii="Arial" w:eastAsia="Times New Roman" w:hAnsi="Arial" w:cs="Goudy-Bold"/>
          <w:b/>
          <w:bCs/>
          <w:sz w:val="22"/>
          <w:szCs w:val="22"/>
        </w:rPr>
      </w:pPr>
    </w:p>
    <w:p w14:paraId="18E85D89" w14:textId="77777777" w:rsidR="00E60A55" w:rsidRDefault="0041334C" w:rsidP="00E60A55">
      <w:pPr>
        <w:numPr>
          <w:ilvl w:val="0"/>
          <w:numId w:val="1"/>
        </w:numPr>
        <w:tabs>
          <w:tab w:val="num" w:pos="360"/>
        </w:tabs>
        <w:autoSpaceDE w:val="0"/>
        <w:ind w:left="360"/>
        <w:rPr>
          <w:rFonts w:ascii="Arial" w:eastAsia="Times New Roman" w:hAnsi="Arial" w:cs="Goudy"/>
          <w:sz w:val="20"/>
          <w:szCs w:val="20"/>
        </w:rPr>
      </w:pPr>
      <w:r>
        <w:rPr>
          <w:rFonts w:ascii="Arial" w:eastAsia="Times New Roman" w:hAnsi="Arial" w:cs="Goudy"/>
          <w:sz w:val="20"/>
          <w:szCs w:val="20"/>
        </w:rPr>
        <w:t xml:space="preserve">De </w:t>
      </w:r>
      <w:r w:rsidR="00E60A55">
        <w:rPr>
          <w:rFonts w:ascii="Arial" w:eastAsia="Times New Roman" w:hAnsi="Arial" w:cs="Goudy"/>
          <w:sz w:val="20"/>
          <w:szCs w:val="20"/>
        </w:rPr>
        <w:t>therapeut</w:t>
      </w:r>
      <w:r>
        <w:rPr>
          <w:rFonts w:ascii="Arial" w:eastAsia="Times New Roman" w:hAnsi="Arial" w:cs="Goudy"/>
          <w:sz w:val="20"/>
          <w:szCs w:val="20"/>
        </w:rPr>
        <w:t xml:space="preserve"> is gehouden te handelen conform de wettelijke regelgeving.</w:t>
      </w:r>
      <w:r>
        <w:rPr>
          <w:sz w:val="20"/>
          <w:szCs w:val="20"/>
        </w:rPr>
        <w:t xml:space="preserve"> </w:t>
      </w:r>
      <w:r>
        <w:rPr>
          <w:rFonts w:ascii="Arial" w:eastAsia="Times New Roman" w:hAnsi="Arial" w:cs="Goudy"/>
          <w:sz w:val="20"/>
          <w:szCs w:val="20"/>
        </w:rPr>
        <w:t>De rechten en plichten van patiënt en hulpverlener zijn onder meer vastgelegd in de Wet op de Geneeskundige Behandelingsovereenkomst (WGBO) en de Wet kwaliteit, klachten en geschillen zorg (Wkkgz).</w:t>
      </w:r>
    </w:p>
    <w:p w14:paraId="64AB438C" w14:textId="77777777" w:rsidR="00E60A55" w:rsidRDefault="00E60A55" w:rsidP="00E60A55">
      <w:pPr>
        <w:autoSpaceDE w:val="0"/>
        <w:ind w:left="360"/>
        <w:rPr>
          <w:rFonts w:ascii="Arial" w:eastAsia="Times New Roman" w:hAnsi="Arial" w:cs="Goudy"/>
          <w:sz w:val="20"/>
          <w:szCs w:val="20"/>
        </w:rPr>
      </w:pPr>
    </w:p>
    <w:p w14:paraId="681BB338" w14:textId="25590F43" w:rsidR="0041334C" w:rsidRPr="00E60A55" w:rsidRDefault="0041334C" w:rsidP="00E60A55">
      <w:pPr>
        <w:numPr>
          <w:ilvl w:val="0"/>
          <w:numId w:val="1"/>
        </w:numPr>
        <w:tabs>
          <w:tab w:val="num" w:pos="360"/>
        </w:tabs>
        <w:autoSpaceDE w:val="0"/>
        <w:ind w:left="360"/>
        <w:rPr>
          <w:rFonts w:ascii="Arial" w:eastAsia="Times New Roman" w:hAnsi="Arial" w:cs="Goudy"/>
          <w:sz w:val="20"/>
          <w:szCs w:val="20"/>
        </w:rPr>
      </w:pPr>
      <w:r w:rsidRPr="00E60A55">
        <w:rPr>
          <w:rFonts w:ascii="Arial" w:eastAsia="Times New Roman" w:hAnsi="Arial" w:cs="Goudy"/>
          <w:sz w:val="20"/>
          <w:szCs w:val="20"/>
        </w:rPr>
        <w:t xml:space="preserve">De </w:t>
      </w:r>
      <w:r w:rsidR="00E60A55" w:rsidRPr="00E60A55">
        <w:rPr>
          <w:rFonts w:ascii="Arial" w:eastAsia="Times New Roman" w:hAnsi="Arial" w:cs="Goudy"/>
          <w:sz w:val="20"/>
          <w:szCs w:val="20"/>
        </w:rPr>
        <w:t>therapeut</w:t>
      </w:r>
      <w:r w:rsidRPr="00E60A55">
        <w:rPr>
          <w:rFonts w:ascii="Arial" w:eastAsia="Times New Roman" w:hAnsi="Arial" w:cs="Goudy"/>
          <w:sz w:val="20"/>
          <w:szCs w:val="20"/>
        </w:rPr>
        <w:t xml:space="preserve"> zal alleen een behandeling verrichten bij kinderen onder de 12 jaar in het bijzijn van een begeleider (ouder, verzorger of andere verantwoordelijk volwassene). Bij kinderen tussen de 12 jaar en 16 jaar is het bijzijn van een begeleider niet noodzakelijk. De </w:t>
      </w:r>
      <w:r w:rsidR="00E60A55" w:rsidRPr="00E60A55">
        <w:rPr>
          <w:rFonts w:ascii="Arial" w:eastAsia="Times New Roman" w:hAnsi="Arial" w:cs="Goudy"/>
          <w:sz w:val="20"/>
          <w:szCs w:val="20"/>
        </w:rPr>
        <w:t>therapeut</w:t>
      </w:r>
      <w:r w:rsidRPr="00E60A55">
        <w:rPr>
          <w:rFonts w:ascii="Arial" w:eastAsia="Times New Roman" w:hAnsi="Arial" w:cs="Goudy"/>
          <w:sz w:val="20"/>
          <w:szCs w:val="20"/>
        </w:rPr>
        <w:t xml:space="preserve"> die werkt met kinderen onder de leeftijd van 16 jaar sluit een schriftelijke behandelovereenkomst af met beide ouders, mits zij beiden het ouderlijk gezag hebben.</w:t>
      </w:r>
    </w:p>
    <w:p w14:paraId="681BB339" w14:textId="77777777" w:rsidR="0041334C" w:rsidRDefault="0041334C" w:rsidP="0041334C">
      <w:pPr>
        <w:tabs>
          <w:tab w:val="num" w:pos="360"/>
        </w:tabs>
        <w:autoSpaceDE w:val="0"/>
        <w:ind w:left="360" w:hanging="360"/>
        <w:rPr>
          <w:rFonts w:ascii="Arial" w:eastAsia="Times New Roman" w:hAnsi="Arial" w:cs="Goudy"/>
          <w:sz w:val="20"/>
          <w:szCs w:val="20"/>
        </w:rPr>
      </w:pPr>
    </w:p>
    <w:p w14:paraId="681BB33A" w14:textId="446D92BA" w:rsidR="0041334C" w:rsidRDefault="0041334C" w:rsidP="0041334C">
      <w:pPr>
        <w:numPr>
          <w:ilvl w:val="0"/>
          <w:numId w:val="1"/>
        </w:numPr>
        <w:tabs>
          <w:tab w:val="num" w:pos="360"/>
        </w:tabs>
        <w:autoSpaceDE w:val="0"/>
        <w:ind w:left="360"/>
        <w:rPr>
          <w:rFonts w:ascii="Arial" w:eastAsia="Times New Roman" w:hAnsi="Arial" w:cs="Goudy"/>
          <w:sz w:val="20"/>
          <w:szCs w:val="20"/>
        </w:rPr>
      </w:pPr>
      <w:r>
        <w:rPr>
          <w:rFonts w:ascii="Arial" w:eastAsia="Times New Roman" w:hAnsi="Arial" w:cs="Goudy"/>
          <w:sz w:val="20"/>
          <w:szCs w:val="20"/>
        </w:rPr>
        <w:t xml:space="preserve">De </w:t>
      </w:r>
      <w:r w:rsidR="00E60A55">
        <w:rPr>
          <w:rFonts w:ascii="Arial" w:eastAsia="Times New Roman" w:hAnsi="Arial" w:cs="Goudy"/>
          <w:sz w:val="20"/>
          <w:szCs w:val="20"/>
        </w:rPr>
        <w:t>therapeut</w:t>
      </w:r>
      <w:r>
        <w:rPr>
          <w:rFonts w:ascii="Arial" w:eastAsia="Times New Roman" w:hAnsi="Arial" w:cs="Goudy"/>
          <w:sz w:val="20"/>
          <w:szCs w:val="20"/>
        </w:rPr>
        <w:t xml:space="preserve"> houdt een patiëntendossier bij. De patiënt heeft het recht tot inzage in het eigen dossier. Het dossier wordt conform de wettelijke bewaartermijn in totaal </w:t>
      </w:r>
      <w:r w:rsidR="00E60A55">
        <w:rPr>
          <w:rFonts w:ascii="Arial" w:eastAsia="Times New Roman" w:hAnsi="Arial" w:cs="Goudy"/>
          <w:sz w:val="20"/>
          <w:szCs w:val="20"/>
        </w:rPr>
        <w:t>20</w:t>
      </w:r>
      <w:r>
        <w:rPr>
          <w:rFonts w:ascii="Arial" w:eastAsia="Times New Roman" w:hAnsi="Arial" w:cs="Goudy"/>
          <w:sz w:val="20"/>
          <w:szCs w:val="20"/>
        </w:rPr>
        <w:t xml:space="preserve"> jaar bewaard.</w:t>
      </w:r>
    </w:p>
    <w:p w14:paraId="681BB33B" w14:textId="77777777" w:rsidR="0041334C" w:rsidRDefault="0041334C" w:rsidP="0041334C">
      <w:pPr>
        <w:tabs>
          <w:tab w:val="num" w:pos="360"/>
        </w:tabs>
        <w:autoSpaceDE w:val="0"/>
        <w:ind w:left="360" w:hanging="360"/>
        <w:rPr>
          <w:rFonts w:ascii="Arial" w:eastAsia="Times New Roman" w:hAnsi="Arial" w:cs="Goudy"/>
          <w:sz w:val="20"/>
          <w:szCs w:val="20"/>
        </w:rPr>
      </w:pPr>
    </w:p>
    <w:p w14:paraId="681BB33C" w14:textId="22E2F5F5"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De </w:t>
      </w:r>
      <w:r w:rsidR="00E60A55">
        <w:rPr>
          <w:rFonts w:ascii="Arial" w:eastAsia="Times New Roman" w:hAnsi="Arial" w:cs="Goudy"/>
          <w:sz w:val="20"/>
          <w:szCs w:val="20"/>
        </w:rPr>
        <w:t>therapeut</w:t>
      </w:r>
      <w:r>
        <w:rPr>
          <w:rFonts w:ascii="Arial" w:eastAsia="Times New Roman" w:hAnsi="Arial" w:cs="Goudy"/>
          <w:sz w:val="20"/>
          <w:szCs w:val="20"/>
        </w:rPr>
        <w:t xml:space="preserve"> verplicht zich informatie betreffende de behandeling te verstrekken aan de patiënt in alle fasen van de behandeling. De patiënt verplicht zich middels het anamnesegesprek relevante informatie aan de </w:t>
      </w:r>
      <w:r w:rsidR="00E60A55">
        <w:rPr>
          <w:rFonts w:ascii="Arial" w:eastAsia="Times New Roman" w:hAnsi="Arial" w:cs="Goudy"/>
          <w:sz w:val="20"/>
          <w:szCs w:val="20"/>
        </w:rPr>
        <w:t>therapeut</w:t>
      </w:r>
      <w:r>
        <w:rPr>
          <w:rFonts w:ascii="Arial" w:eastAsia="Times New Roman" w:hAnsi="Arial" w:cs="Goudy"/>
          <w:sz w:val="20"/>
          <w:szCs w:val="20"/>
        </w:rPr>
        <w:t xml:space="preserve"> te verstrekken.</w:t>
      </w:r>
    </w:p>
    <w:p w14:paraId="681BB33D"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3E" w14:textId="13EFE7AD"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De </w:t>
      </w:r>
      <w:r w:rsidR="00E60A55">
        <w:rPr>
          <w:rFonts w:ascii="Arial" w:eastAsia="Times New Roman" w:hAnsi="Arial" w:cs="Goudy"/>
          <w:sz w:val="20"/>
          <w:szCs w:val="20"/>
        </w:rPr>
        <w:t>therapeut</w:t>
      </w:r>
      <w:r>
        <w:rPr>
          <w:rFonts w:ascii="Arial" w:eastAsia="Times New Roman" w:hAnsi="Arial" w:cs="Goudy"/>
          <w:sz w:val="20"/>
          <w:szCs w:val="20"/>
        </w:rPr>
        <w:t xml:space="preserve"> betracht geheimhouding ten aanzien van door de patiënt verstrekte gegevens, die in het dossier worden opgeslagen. Voor uitzonderingen hierop is de schriftelijke toestemming nodig van de patiënt. </w:t>
      </w:r>
    </w:p>
    <w:p w14:paraId="681BB33F"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40" w14:textId="51A64260"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De </w:t>
      </w:r>
      <w:r w:rsidR="00E60A55">
        <w:rPr>
          <w:rFonts w:ascii="Arial" w:eastAsia="Times New Roman" w:hAnsi="Arial" w:cs="Goudy"/>
          <w:sz w:val="20"/>
          <w:szCs w:val="20"/>
        </w:rPr>
        <w:t>therapeut</w:t>
      </w:r>
      <w:r>
        <w:rPr>
          <w:rFonts w:ascii="Arial" w:eastAsia="Times New Roman" w:hAnsi="Arial" w:cs="Goudy"/>
          <w:sz w:val="20"/>
          <w:szCs w:val="20"/>
        </w:rPr>
        <w:t xml:space="preserve"> verplicht zich de patiënt correct door te verwijzen naar een collega-zorgverlener of een arts, indien de behandeling niet effectief en/of toereikend is.</w:t>
      </w:r>
    </w:p>
    <w:p w14:paraId="681BB341"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42" w14:textId="305CA8D3"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Beëindiging van de behandeling kan te allen tijde met wederzijds goedvinden geschieden. Indien de patiënt voortzetting van de overeenkomst niet langer op prijs stelt of nodig acht, kan hij/zij deze eenzijdig beëindigen. Indien de patiënt tegen het advies in van de </w:t>
      </w:r>
      <w:r w:rsidR="00E60A55">
        <w:rPr>
          <w:rFonts w:ascii="Arial" w:eastAsia="Times New Roman" w:hAnsi="Arial" w:cs="Goudy"/>
          <w:sz w:val="20"/>
          <w:szCs w:val="20"/>
        </w:rPr>
        <w:t>therapeut</w:t>
      </w:r>
      <w:r>
        <w:rPr>
          <w:rFonts w:ascii="Arial" w:eastAsia="Times New Roman" w:hAnsi="Arial" w:cs="Goudy"/>
          <w:sz w:val="20"/>
          <w:szCs w:val="20"/>
        </w:rPr>
        <w:t xml:space="preserve"> de overeenkomst beëindigt, zal de patiënt op verzoek van de </w:t>
      </w:r>
      <w:r w:rsidR="00E60A55">
        <w:rPr>
          <w:rFonts w:ascii="Arial" w:eastAsia="Times New Roman" w:hAnsi="Arial" w:cs="Goudy"/>
          <w:sz w:val="20"/>
          <w:szCs w:val="20"/>
        </w:rPr>
        <w:t>therapeut</w:t>
      </w:r>
      <w:r>
        <w:rPr>
          <w:rFonts w:ascii="Arial" w:eastAsia="Times New Roman" w:hAnsi="Arial" w:cs="Goudy"/>
          <w:sz w:val="20"/>
          <w:szCs w:val="20"/>
        </w:rPr>
        <w:t xml:space="preserve"> een verklaring ondertekenen waarin hij te kennen geeft dat hij tegen het advies van de </w:t>
      </w:r>
      <w:r w:rsidR="00E60A55">
        <w:rPr>
          <w:rFonts w:ascii="Arial" w:eastAsia="Times New Roman" w:hAnsi="Arial" w:cs="Goudy"/>
          <w:sz w:val="20"/>
          <w:szCs w:val="20"/>
        </w:rPr>
        <w:t>therapeut</w:t>
      </w:r>
      <w:r>
        <w:rPr>
          <w:rFonts w:ascii="Arial" w:eastAsia="Times New Roman" w:hAnsi="Arial" w:cs="Goudy"/>
          <w:sz w:val="20"/>
          <w:szCs w:val="20"/>
        </w:rPr>
        <w:t xml:space="preserve"> in de behandeling voortijdig heeft beëindigd. De </w:t>
      </w:r>
      <w:r w:rsidR="00E60A55">
        <w:rPr>
          <w:rFonts w:ascii="Arial" w:eastAsia="Times New Roman" w:hAnsi="Arial" w:cs="Goudy"/>
          <w:sz w:val="20"/>
          <w:szCs w:val="20"/>
        </w:rPr>
        <w:t>therapeut</w:t>
      </w:r>
      <w:r>
        <w:rPr>
          <w:rFonts w:ascii="Arial" w:eastAsia="Times New Roman" w:hAnsi="Arial" w:cs="Goudy"/>
          <w:sz w:val="20"/>
          <w:szCs w:val="20"/>
        </w:rPr>
        <w:t xml:space="preserve"> kan de overeenkomst slechts eenzijdig onder vermelding van argumenten beëindigen, indien redelijkerwijs niet van hem kan worden gevergd dat hij de overeenkomst voortzet. De </w:t>
      </w:r>
      <w:r w:rsidR="00E60A55">
        <w:rPr>
          <w:rFonts w:ascii="Arial" w:eastAsia="Times New Roman" w:hAnsi="Arial" w:cs="Goudy"/>
          <w:sz w:val="20"/>
          <w:szCs w:val="20"/>
        </w:rPr>
        <w:t>therapeut</w:t>
      </w:r>
      <w:r>
        <w:rPr>
          <w:rFonts w:ascii="Arial" w:eastAsia="Times New Roman" w:hAnsi="Arial" w:cs="Goudy"/>
          <w:sz w:val="20"/>
          <w:szCs w:val="20"/>
        </w:rPr>
        <w:t xml:space="preserve"> zal in een dergelijke situatie hulp en adviezen blijven verlenen, totdat de patiënt een overeenkomst met een andere zorgverlener heeft kunnen sluiten.</w:t>
      </w:r>
    </w:p>
    <w:p w14:paraId="681BB343"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44" w14:textId="40CBE324" w:rsidR="0041334C" w:rsidRPr="0041334C" w:rsidRDefault="0041334C" w:rsidP="0041334C">
      <w:pPr>
        <w:widowControl/>
        <w:numPr>
          <w:ilvl w:val="0"/>
          <w:numId w:val="1"/>
        </w:numPr>
        <w:tabs>
          <w:tab w:val="clear" w:pos="720"/>
          <w:tab w:val="num" w:pos="360"/>
          <w:tab w:val="left" w:leader="dot" w:pos="2410"/>
          <w:tab w:val="left" w:leader="dot" w:pos="4536"/>
          <w:tab w:val="left" w:pos="5387"/>
          <w:tab w:val="left" w:leader="dot" w:pos="8505"/>
        </w:tabs>
        <w:suppressAutoHyphens w:val="0"/>
        <w:autoSpaceDE w:val="0"/>
        <w:spacing w:line="100" w:lineRule="atLeast"/>
        <w:ind w:left="360"/>
        <w:rPr>
          <w:rFonts w:ascii="Arial" w:eastAsia="Times New Roman" w:hAnsi="Arial" w:cs="Goudy"/>
          <w:sz w:val="20"/>
          <w:szCs w:val="20"/>
        </w:rPr>
      </w:pPr>
      <w:r w:rsidRPr="0041334C">
        <w:rPr>
          <w:rFonts w:ascii="Arial" w:hAnsi="Arial" w:cs="Arial"/>
          <w:kern w:val="0"/>
          <w:sz w:val="20"/>
          <w:szCs w:val="20"/>
          <w:lang w:val="nl" w:eastAsia="nl-NL"/>
        </w:rPr>
        <w:t xml:space="preserve">De patiënt gaat akkoord met de tariefstelling </w:t>
      </w:r>
      <w:r w:rsidR="00724E87">
        <w:rPr>
          <w:rFonts w:ascii="Arial" w:hAnsi="Arial" w:cs="Arial"/>
          <w:kern w:val="0"/>
          <w:sz w:val="20"/>
          <w:szCs w:val="20"/>
          <w:lang w:val="nl" w:eastAsia="nl-NL"/>
        </w:rPr>
        <w:t>die te vinden is op de website</w:t>
      </w:r>
      <w:r w:rsidR="00557A47">
        <w:rPr>
          <w:rFonts w:ascii="Arial" w:hAnsi="Arial" w:cs="Arial"/>
          <w:kern w:val="0"/>
          <w:sz w:val="20"/>
          <w:szCs w:val="20"/>
          <w:lang w:val="nl" w:eastAsia="nl-NL"/>
        </w:rPr>
        <w:t>.</w:t>
      </w:r>
    </w:p>
    <w:p w14:paraId="681BB345" w14:textId="77777777" w:rsidR="0041334C" w:rsidRPr="0041334C" w:rsidRDefault="0041334C" w:rsidP="0041334C">
      <w:pPr>
        <w:widowControl/>
        <w:tabs>
          <w:tab w:val="num" w:pos="360"/>
          <w:tab w:val="left" w:leader="dot" w:pos="2410"/>
          <w:tab w:val="left" w:leader="dot" w:pos="4536"/>
          <w:tab w:val="left" w:pos="5387"/>
          <w:tab w:val="left" w:leader="dot" w:pos="8505"/>
        </w:tabs>
        <w:suppressAutoHyphens w:val="0"/>
        <w:autoSpaceDE w:val="0"/>
        <w:spacing w:line="100" w:lineRule="atLeast"/>
        <w:rPr>
          <w:rFonts w:ascii="Arial" w:eastAsia="Times New Roman" w:hAnsi="Arial" w:cs="Goudy"/>
          <w:sz w:val="20"/>
          <w:szCs w:val="20"/>
        </w:rPr>
      </w:pPr>
    </w:p>
    <w:p w14:paraId="681BB346" w14:textId="77777777"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Betalingswijze van de behandelingen is per overmaking op rekening of contant per consult.</w:t>
      </w:r>
    </w:p>
    <w:p w14:paraId="681BB347"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48" w14:textId="10611524" w:rsidR="0041334C" w:rsidRDefault="0041334C" w:rsidP="0041334C">
      <w:pPr>
        <w:numPr>
          <w:ilvl w:val="0"/>
          <w:numId w:val="1"/>
        </w:numPr>
        <w:tabs>
          <w:tab w:val="num" w:pos="360"/>
        </w:tabs>
        <w:autoSpaceDE w:val="0"/>
        <w:spacing w:line="100" w:lineRule="atLeast"/>
        <w:ind w:left="360"/>
        <w:rPr>
          <w:rFonts w:ascii="Arial" w:eastAsia="Times New Roman" w:hAnsi="Arial" w:cs="Goudy"/>
          <w:sz w:val="20"/>
          <w:szCs w:val="20"/>
        </w:rPr>
      </w:pPr>
      <w:r>
        <w:rPr>
          <w:rFonts w:ascii="Arial" w:eastAsia="Times New Roman" w:hAnsi="Arial" w:cs="Goudy"/>
          <w:sz w:val="20"/>
          <w:szCs w:val="20"/>
        </w:rPr>
        <w:t xml:space="preserve">De patiënt verplicht zich een afspraak tijdig (minimaal </w:t>
      </w:r>
      <w:r w:rsidR="00557A47">
        <w:rPr>
          <w:rFonts w:ascii="Arial" w:eastAsia="Times New Roman" w:hAnsi="Arial" w:cs="Goudy"/>
          <w:sz w:val="20"/>
          <w:szCs w:val="20"/>
        </w:rPr>
        <w:t>48</w:t>
      </w:r>
      <w:r>
        <w:rPr>
          <w:rFonts w:ascii="Arial" w:eastAsia="Times New Roman" w:hAnsi="Arial" w:cs="Goudy"/>
          <w:sz w:val="20"/>
          <w:szCs w:val="20"/>
        </w:rPr>
        <w:t xml:space="preserve"> uur van tevoren) af te zeggen, anders kunnen de kosten van de gereserveerde tijd in rekening worden gebracht.</w:t>
      </w:r>
    </w:p>
    <w:p w14:paraId="681BB349" w14:textId="77777777" w:rsidR="0041334C" w:rsidRDefault="0041334C" w:rsidP="0041334C">
      <w:pPr>
        <w:tabs>
          <w:tab w:val="num" w:pos="360"/>
        </w:tabs>
        <w:autoSpaceDE w:val="0"/>
        <w:spacing w:line="100" w:lineRule="atLeast"/>
        <w:ind w:left="360" w:hanging="360"/>
        <w:rPr>
          <w:rFonts w:ascii="Arial" w:eastAsia="Times New Roman" w:hAnsi="Arial" w:cs="Goudy"/>
          <w:sz w:val="20"/>
          <w:szCs w:val="20"/>
        </w:rPr>
      </w:pPr>
    </w:p>
    <w:p w14:paraId="681BB34A" w14:textId="0849F2F0" w:rsidR="0041334C" w:rsidRDefault="0041334C" w:rsidP="0041334C">
      <w:pPr>
        <w:widowControl/>
        <w:numPr>
          <w:ilvl w:val="0"/>
          <w:numId w:val="1"/>
        </w:numPr>
        <w:tabs>
          <w:tab w:val="num" w:pos="360"/>
        </w:tabs>
        <w:suppressAutoHyphens w:val="0"/>
        <w:ind w:left="360"/>
        <w:rPr>
          <w:rFonts w:ascii="Arial" w:hAnsi="Arial" w:cs="Arial"/>
          <w:kern w:val="0"/>
          <w:sz w:val="20"/>
          <w:szCs w:val="20"/>
          <w:lang w:val="nl" w:eastAsia="nl-NL"/>
        </w:rPr>
      </w:pPr>
      <w:r>
        <w:rPr>
          <w:rFonts w:ascii="Arial" w:eastAsia="Times New Roman" w:hAnsi="Arial" w:cs="Goudy"/>
          <w:sz w:val="20"/>
          <w:szCs w:val="20"/>
        </w:rPr>
        <w:t xml:space="preserve">Voor klachten over de behandeling kan de patiënt zich voor het klachtrecht wenden tot de  </w:t>
      </w:r>
      <w:r w:rsidR="00E44A45">
        <w:rPr>
          <w:rFonts w:ascii="Arial" w:eastAsia="Times New Roman" w:hAnsi="Arial" w:cs="Goudy"/>
          <w:sz w:val="20"/>
          <w:szCs w:val="20"/>
        </w:rPr>
        <w:t>Zhong</w:t>
      </w:r>
      <w:r w:rsidR="00557A47">
        <w:rPr>
          <w:rFonts w:ascii="Arial" w:eastAsia="Times New Roman" w:hAnsi="Arial" w:cs="Goudy"/>
          <w:sz w:val="20"/>
          <w:szCs w:val="20"/>
        </w:rPr>
        <w:t xml:space="preserve"> en de KAB.</w:t>
      </w:r>
    </w:p>
    <w:p w14:paraId="681BB34B" w14:textId="77777777" w:rsidR="0041334C" w:rsidRDefault="0041334C" w:rsidP="0041334C">
      <w:pPr>
        <w:widowControl/>
        <w:tabs>
          <w:tab w:val="num" w:pos="360"/>
          <w:tab w:val="left" w:leader="dot" w:pos="4536"/>
          <w:tab w:val="left" w:leader="dot" w:pos="8505"/>
        </w:tabs>
        <w:suppressAutoHyphens w:val="0"/>
        <w:ind w:left="360" w:hanging="360"/>
        <w:rPr>
          <w:rFonts w:ascii="Arial" w:hAnsi="Arial" w:cs="Arial"/>
          <w:kern w:val="0"/>
          <w:sz w:val="20"/>
          <w:szCs w:val="20"/>
          <w:lang w:val="nl" w:eastAsia="nl-NL"/>
        </w:rPr>
      </w:pPr>
    </w:p>
    <w:p w14:paraId="681BB34C" w14:textId="77777777" w:rsidR="0041334C" w:rsidRDefault="0041334C" w:rsidP="0041334C">
      <w:pPr>
        <w:numPr>
          <w:ilvl w:val="0"/>
          <w:numId w:val="1"/>
        </w:numPr>
        <w:tabs>
          <w:tab w:val="num" w:pos="360"/>
        </w:tabs>
        <w:autoSpaceDE w:val="0"/>
        <w:ind w:left="360"/>
        <w:rPr>
          <w:rFonts w:ascii="Arial" w:eastAsia="Times New Roman" w:hAnsi="Arial" w:cs="Goudy"/>
          <w:sz w:val="22"/>
          <w:szCs w:val="22"/>
        </w:rPr>
      </w:pPr>
      <w:r>
        <w:rPr>
          <w:rFonts w:ascii="Arial" w:hAnsi="Arial" w:cs="Arial"/>
          <w:kern w:val="0"/>
          <w:sz w:val="20"/>
          <w:szCs w:val="20"/>
          <w:lang w:val="nl" w:eastAsia="nl-NL"/>
        </w:rPr>
        <w:t>Alle eventuele, nadelige gevolgen voortvloeiende uit het achterhouden van informatie aanwezig in het medisch dossier bij de huisarts, zijn voor verantwoordelijkheid en rekening van de patiënt.</w:t>
      </w:r>
    </w:p>
    <w:p w14:paraId="681BB34D" w14:textId="77777777" w:rsidR="006B2B5B" w:rsidRDefault="006B2B5B"/>
    <w:sectPr w:rsidR="006B2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udy-Bold">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BDC"/>
    <w:multiLevelType w:val="hybridMultilevel"/>
    <w:tmpl w:val="4E1E382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4C"/>
    <w:rsid w:val="00041827"/>
    <w:rsid w:val="001D7334"/>
    <w:rsid w:val="002937DD"/>
    <w:rsid w:val="0041334C"/>
    <w:rsid w:val="00557A47"/>
    <w:rsid w:val="006B2B5B"/>
    <w:rsid w:val="00724E87"/>
    <w:rsid w:val="0084188B"/>
    <w:rsid w:val="00B84AD9"/>
    <w:rsid w:val="00E44A45"/>
    <w:rsid w:val="00E60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B335"/>
  <w15:docId w15:val="{B5DE0F30-37AA-4DED-86DE-80294B65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334C"/>
    <w:pPr>
      <w:widowControl w:val="0"/>
      <w:suppressAutoHyphens/>
    </w:pPr>
    <w:rPr>
      <w:rFonts w:ascii="Verdana" w:eastAsia="Arial Unicode MS" w:hAnsi="Verdana" w:cs="Times New Roman"/>
      <w:kern w:val="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41827"/>
    <w:rPr>
      <w:b/>
      <w:bCs/>
    </w:rPr>
  </w:style>
  <w:style w:type="paragraph" w:styleId="Lijstalinea">
    <w:name w:val="List Paragraph"/>
    <w:basedOn w:val="Standaard"/>
    <w:uiPriority w:val="34"/>
    <w:qFormat/>
    <w:rsid w:val="0041334C"/>
    <w:pPr>
      <w:ind w:left="720"/>
      <w:contextualSpacing/>
    </w:pPr>
  </w:style>
  <w:style w:type="character" w:styleId="Hyperlink">
    <w:name w:val="Hyperlink"/>
    <w:basedOn w:val="Standaardalinea-lettertype"/>
    <w:uiPriority w:val="99"/>
    <w:unhideWhenUsed/>
    <w:rsid w:val="00413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2577</Characters>
  <Application>Microsoft Office Word</Application>
  <DocSecurity>0</DocSecurity>
  <Lines>21</Lines>
  <Paragraphs>6</Paragraphs>
  <ScaleCrop>false</ScaleCrop>
  <Company>Vinny27</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Ingen, Lucian van</cp:lastModifiedBy>
  <cp:revision>4</cp:revision>
  <dcterms:created xsi:type="dcterms:W3CDTF">2022-04-28T08:54:00Z</dcterms:created>
  <dcterms:modified xsi:type="dcterms:W3CDTF">2022-04-28T09:13:00Z</dcterms:modified>
</cp:coreProperties>
</file>